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EB" w:rsidRPr="00775505" w:rsidRDefault="004533EB" w:rsidP="004533EB">
      <w:pPr>
        <w:ind w:right="-1806"/>
        <w:rPr>
          <w:rFonts w:ascii="Arial" w:hAnsi="Arial" w:cs="Arial"/>
        </w:rPr>
      </w:pPr>
      <w:bookmarkStart w:id="0" w:name="_GoBack"/>
      <w:bookmarkEnd w:id="0"/>
    </w:p>
    <w:p w:rsidR="004533EB" w:rsidRPr="00775505" w:rsidRDefault="004533EB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Die Rotwildhegegemeinschaft Hohe-Acht-Kesseling KdöR hat in ihrer Mitgliederversammlung am 03.12.2013 dieses Gesamt- und Teilabschußplankonzept beschlossen.</w:t>
      </w:r>
    </w:p>
    <w:p w:rsidR="004533EB" w:rsidRPr="00775505" w:rsidRDefault="004533EB" w:rsidP="004533EB">
      <w:pPr>
        <w:ind w:right="-1806"/>
        <w:rPr>
          <w:rFonts w:ascii="Arial" w:hAnsi="Arial" w:cs="Arial"/>
        </w:rPr>
      </w:pPr>
    </w:p>
    <w:p w:rsidR="004533EB" w:rsidRPr="00775505" w:rsidRDefault="004533EB" w:rsidP="004533EB">
      <w:pPr>
        <w:ind w:right="-1806"/>
        <w:rPr>
          <w:rFonts w:ascii="Arial" w:hAnsi="Arial" w:cs="Arial"/>
        </w:rPr>
      </w:pPr>
    </w:p>
    <w:p w:rsidR="004533EB" w:rsidRPr="00775505" w:rsidRDefault="004533EB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1.) Die Erstellung des Gesamtabschußplans (GAP) und der Teilabschußpläne (TAP) ist bereits im Bejagungskonzept enthalten, ebenso die Einbeziehung der Mindestabschußpläne (MAP).</w:t>
      </w:r>
    </w:p>
    <w:p w:rsidR="004533EB" w:rsidRPr="00775505" w:rsidRDefault="004533EB" w:rsidP="004533EB">
      <w:pPr>
        <w:ind w:right="-1806"/>
        <w:rPr>
          <w:rFonts w:ascii="Arial" w:hAnsi="Arial" w:cs="Arial"/>
        </w:rPr>
      </w:pPr>
    </w:p>
    <w:p w:rsidR="004533EB" w:rsidRPr="00775505" w:rsidRDefault="004533EB" w:rsidP="004533EB">
      <w:pPr>
        <w:ind w:right="-1806"/>
        <w:rPr>
          <w:rFonts w:ascii="Arial" w:hAnsi="Arial" w:cs="Arial"/>
        </w:rPr>
      </w:pPr>
    </w:p>
    <w:p w:rsidR="004533EB" w:rsidRPr="00775505" w:rsidRDefault="004533EB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2.) Bezüglich des Abschußplans für Hirsche gibt es das Ahrweiler Modell, das ebenfalls bereits Teil des Bejagungskonzeptes ist.</w:t>
      </w:r>
    </w:p>
    <w:p w:rsidR="004533EB" w:rsidRPr="00775505" w:rsidRDefault="004533EB" w:rsidP="004533EB">
      <w:pPr>
        <w:ind w:right="-1806"/>
        <w:rPr>
          <w:rFonts w:ascii="Arial" w:hAnsi="Arial" w:cs="Arial"/>
        </w:rPr>
      </w:pPr>
    </w:p>
    <w:p w:rsidR="0092665A" w:rsidRPr="00775505" w:rsidRDefault="0092665A" w:rsidP="004533EB">
      <w:pPr>
        <w:ind w:right="-1806"/>
        <w:rPr>
          <w:rFonts w:ascii="Arial" w:hAnsi="Arial" w:cs="Arial"/>
        </w:rPr>
      </w:pPr>
    </w:p>
    <w:p w:rsidR="00D323E1" w:rsidRPr="00775505" w:rsidRDefault="0092665A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 xml:space="preserve">3.) </w:t>
      </w:r>
      <w:r w:rsidR="004533EB" w:rsidRPr="00775505">
        <w:rPr>
          <w:rFonts w:ascii="Arial" w:hAnsi="Arial" w:cs="Arial"/>
        </w:rPr>
        <w:t xml:space="preserve">Für den Gesamtabschußplan für Kahlwild und den Teilabschußplan für </w:t>
      </w:r>
      <w:r w:rsidR="00D323E1" w:rsidRPr="00775505">
        <w:rPr>
          <w:rFonts w:ascii="Arial" w:hAnsi="Arial" w:cs="Arial"/>
        </w:rPr>
        <w:t>Kahlwild gelten folgende Regeln:</w:t>
      </w:r>
    </w:p>
    <w:p w:rsidR="00D323E1" w:rsidRPr="00775505" w:rsidRDefault="00D323E1" w:rsidP="004533EB">
      <w:pPr>
        <w:ind w:right="-1806"/>
        <w:rPr>
          <w:rFonts w:ascii="Arial" w:hAnsi="Arial" w:cs="Arial"/>
        </w:rPr>
      </w:pPr>
    </w:p>
    <w:p w:rsidR="00D323E1" w:rsidRPr="00775505" w:rsidRDefault="0092665A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Aus den</w:t>
      </w:r>
      <w:r w:rsidR="00D323E1" w:rsidRPr="00775505">
        <w:rPr>
          <w:rFonts w:ascii="Arial" w:hAnsi="Arial" w:cs="Arial"/>
        </w:rPr>
        <w:t xml:space="preserve"> GAP für Kahlwild </w:t>
      </w:r>
      <w:r w:rsidRPr="00775505">
        <w:rPr>
          <w:rFonts w:ascii="Arial" w:hAnsi="Arial" w:cs="Arial"/>
        </w:rPr>
        <w:t xml:space="preserve">werden TAP </w:t>
      </w:r>
      <w:r w:rsidR="00D323E1" w:rsidRPr="00775505">
        <w:rPr>
          <w:rFonts w:ascii="Arial" w:hAnsi="Arial" w:cs="Arial"/>
        </w:rPr>
        <w:t xml:space="preserve">und </w:t>
      </w:r>
      <w:r w:rsidRPr="00775505">
        <w:rPr>
          <w:rFonts w:ascii="Arial" w:hAnsi="Arial" w:cs="Arial"/>
        </w:rPr>
        <w:t xml:space="preserve">ein </w:t>
      </w:r>
      <w:r w:rsidR="00D323E1" w:rsidRPr="00775505">
        <w:rPr>
          <w:rFonts w:ascii="Arial" w:hAnsi="Arial" w:cs="Arial"/>
        </w:rPr>
        <w:t>Kahlwildpool</w:t>
      </w:r>
      <w:r w:rsidRPr="00775505">
        <w:rPr>
          <w:rFonts w:ascii="Arial" w:hAnsi="Arial" w:cs="Arial"/>
        </w:rPr>
        <w:t xml:space="preserve"> gebildet</w:t>
      </w:r>
      <w:r w:rsidR="00D323E1" w:rsidRPr="00775505">
        <w:rPr>
          <w:rFonts w:ascii="Arial" w:hAnsi="Arial" w:cs="Arial"/>
        </w:rPr>
        <w:t>.</w:t>
      </w:r>
    </w:p>
    <w:p w:rsidR="00D323E1" w:rsidRPr="00775505" w:rsidRDefault="00D323E1" w:rsidP="004533EB">
      <w:pPr>
        <w:ind w:right="-1806"/>
        <w:rPr>
          <w:rFonts w:ascii="Arial" w:hAnsi="Arial" w:cs="Arial"/>
        </w:rPr>
      </w:pPr>
    </w:p>
    <w:p w:rsidR="00D323E1" w:rsidRPr="00775505" w:rsidRDefault="00D323E1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Von allen Revieren, die keinen Mindestabschußplan haben, wird für 10 % der geplanten Kahlwildabschußvorgabe ein Kahlwildpool gebildet.</w:t>
      </w:r>
    </w:p>
    <w:p w:rsidR="00D323E1" w:rsidRPr="00775505" w:rsidRDefault="00D323E1" w:rsidP="004533EB">
      <w:pPr>
        <w:ind w:right="-1806"/>
        <w:rPr>
          <w:rFonts w:ascii="Arial" w:hAnsi="Arial" w:cs="Arial"/>
        </w:rPr>
      </w:pPr>
    </w:p>
    <w:p w:rsidR="00D323E1" w:rsidRPr="00775505" w:rsidRDefault="00D323E1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Reviere, deren Kahlwildabschuß erfüllt ist, können aus dem Kahlwildpool beim Vorstand der Rotwildhegegemeinschaft weiter</w:t>
      </w:r>
      <w:r w:rsidR="0092665A" w:rsidRPr="00775505">
        <w:rPr>
          <w:rFonts w:ascii="Arial" w:hAnsi="Arial" w:cs="Arial"/>
        </w:rPr>
        <w:t>e Abschüsse</w:t>
      </w:r>
      <w:r w:rsidRPr="00775505">
        <w:rPr>
          <w:rFonts w:ascii="Arial" w:hAnsi="Arial" w:cs="Arial"/>
        </w:rPr>
        <w:t xml:space="preserve"> beantragen.</w:t>
      </w:r>
    </w:p>
    <w:p w:rsidR="00D323E1" w:rsidRPr="00775505" w:rsidRDefault="00D323E1" w:rsidP="004533EB">
      <w:pPr>
        <w:ind w:right="-1806"/>
        <w:rPr>
          <w:rFonts w:ascii="Arial" w:hAnsi="Arial" w:cs="Arial"/>
        </w:rPr>
      </w:pPr>
    </w:p>
    <w:p w:rsidR="00D323E1" w:rsidRPr="00775505" w:rsidRDefault="00D323E1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Die einzelnen Revierpächter können, sofern sie ihren Abschuß noch nicht erfüllt haben, weitere Stücke dem Pool zur Verfügung stellen.</w:t>
      </w:r>
    </w:p>
    <w:p w:rsidR="00D323E1" w:rsidRPr="00775505" w:rsidRDefault="00D323E1" w:rsidP="004533EB">
      <w:pPr>
        <w:ind w:right="-1806"/>
        <w:rPr>
          <w:rFonts w:ascii="Arial" w:hAnsi="Arial" w:cs="Arial"/>
        </w:rPr>
      </w:pPr>
    </w:p>
    <w:p w:rsidR="0092665A" w:rsidRPr="00775505" w:rsidRDefault="00D323E1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Abschüsse, die auf den Pool erfolgen, müssen unmittelbar zeitlich gemeldet werden. Sobald der Kahlwildpool leer ist, wird der Vorstand der Rotwildhegegemeinschaft zeitnah alle Jagdbezirke hierüber informieren.</w:t>
      </w:r>
    </w:p>
    <w:p w:rsidR="0092665A" w:rsidRPr="00775505" w:rsidRDefault="0092665A" w:rsidP="004533EB">
      <w:pPr>
        <w:ind w:right="-1806"/>
        <w:rPr>
          <w:rFonts w:ascii="Arial" w:hAnsi="Arial" w:cs="Arial"/>
        </w:rPr>
      </w:pPr>
    </w:p>
    <w:p w:rsidR="00351C7F" w:rsidRPr="00775505" w:rsidRDefault="0092665A" w:rsidP="004533EB">
      <w:pPr>
        <w:ind w:right="-1806"/>
        <w:rPr>
          <w:rFonts w:ascii="Arial" w:hAnsi="Arial" w:cs="Arial"/>
        </w:rPr>
      </w:pPr>
      <w:r w:rsidRPr="00775505">
        <w:rPr>
          <w:rFonts w:ascii="Arial" w:hAnsi="Arial" w:cs="Arial"/>
        </w:rPr>
        <w:t>Statt Hirschen kann Kahlwild erlegt werden.</w:t>
      </w:r>
    </w:p>
    <w:p w:rsidR="00775505" w:rsidRDefault="00775505" w:rsidP="004533EB">
      <w:pPr>
        <w:ind w:right="-1806"/>
      </w:pPr>
    </w:p>
    <w:p w:rsidR="00775505" w:rsidRPr="00D66B71" w:rsidRDefault="00775505" w:rsidP="00775505">
      <w:pPr>
        <w:pStyle w:val="CM4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 xml:space="preserve">Vorstehendes </w:t>
      </w:r>
      <w:r w:rsidR="0061394A" w:rsidRPr="00D66B71">
        <w:rPr>
          <w:rFonts w:ascii="Arial" w:hAnsi="Arial" w:cs="Arial"/>
          <w:color w:val="000000"/>
          <w:sz w:val="22"/>
          <w:szCs w:val="22"/>
        </w:rPr>
        <w:t>GAP-/TAP-K</w:t>
      </w:r>
      <w:r w:rsidRPr="00D66B71">
        <w:rPr>
          <w:rFonts w:ascii="Arial" w:hAnsi="Arial" w:cs="Arial"/>
          <w:color w:val="000000"/>
          <w:sz w:val="22"/>
          <w:szCs w:val="22"/>
        </w:rPr>
        <w:t>onzept wurde von der RHG Hohe-Acht – Kesseling KdöR als Be</w:t>
      </w:r>
      <w:r w:rsidRPr="00D66B71">
        <w:rPr>
          <w:rFonts w:ascii="Arial" w:hAnsi="Arial" w:cs="Arial"/>
          <w:color w:val="000000"/>
          <w:sz w:val="22"/>
          <w:szCs w:val="22"/>
        </w:rPr>
        <w:softHyphen/>
        <w:t>standteil des Bejagungskonzeptes gemäß § 3 Abs. 2 ihrer Satzung vom 20</w:t>
      </w:r>
      <w:r w:rsidRPr="00D66B7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D66B71">
        <w:rPr>
          <w:rFonts w:ascii="Arial" w:hAnsi="Arial" w:cs="Arial"/>
          <w:iCs/>
          <w:color w:val="000000"/>
          <w:sz w:val="22"/>
          <w:szCs w:val="22"/>
        </w:rPr>
        <w:t>07</w:t>
      </w:r>
      <w:r w:rsidRPr="00D66B7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D66B71">
        <w:rPr>
          <w:rFonts w:ascii="Arial" w:hAnsi="Arial" w:cs="Arial"/>
          <w:iCs/>
          <w:color w:val="000000"/>
          <w:sz w:val="22"/>
          <w:szCs w:val="22"/>
        </w:rPr>
        <w:t>2013</w:t>
      </w:r>
      <w:r w:rsidRPr="00D66B71">
        <w:rPr>
          <w:rFonts w:ascii="Arial" w:hAnsi="Arial" w:cs="Arial"/>
          <w:color w:val="000000"/>
          <w:sz w:val="22"/>
          <w:szCs w:val="22"/>
        </w:rPr>
        <w:t xml:space="preserve"> am 3</w:t>
      </w:r>
      <w:r w:rsidRPr="00D66B7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D66B71">
        <w:rPr>
          <w:rFonts w:ascii="Arial" w:hAnsi="Arial" w:cs="Arial"/>
          <w:iCs/>
          <w:color w:val="000000"/>
          <w:sz w:val="22"/>
          <w:szCs w:val="22"/>
        </w:rPr>
        <w:t>12</w:t>
      </w:r>
      <w:r w:rsidRPr="00D66B71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D66B71">
        <w:rPr>
          <w:rFonts w:ascii="Arial" w:hAnsi="Arial" w:cs="Arial"/>
          <w:iCs/>
          <w:color w:val="000000"/>
          <w:sz w:val="22"/>
          <w:szCs w:val="22"/>
        </w:rPr>
        <w:t>2013</w:t>
      </w:r>
      <w:r w:rsidRPr="00D66B71">
        <w:rPr>
          <w:rFonts w:ascii="Arial" w:hAnsi="Arial" w:cs="Arial"/>
          <w:color w:val="000000"/>
          <w:sz w:val="22"/>
          <w:szCs w:val="22"/>
        </w:rPr>
        <w:t xml:space="preserve"> beschlossen. </w:t>
      </w: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5505" w:rsidRPr="00D66B71" w:rsidRDefault="00775505" w:rsidP="00775505">
      <w:pPr>
        <w:pStyle w:val="CM4"/>
        <w:jc w:val="both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 xml:space="preserve">RHG-Vorstand </w:t>
      </w: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5505" w:rsidRPr="00D66B71" w:rsidRDefault="00775505" w:rsidP="00775505">
      <w:pPr>
        <w:pStyle w:val="Default"/>
        <w:rPr>
          <w:sz w:val="22"/>
          <w:szCs w:val="22"/>
        </w:rPr>
      </w:pP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  </w:t>
      </w:r>
      <w:r w:rsid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………………………………………….               </w:t>
      </w: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>(Ralf Mocken)</w:t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 xml:space="preserve"> (Dr. Gitta Werner)</w:t>
      </w: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………………………………………….   </w:t>
      </w:r>
      <w:r w:rsid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>(Winand Schmitz)</w:t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ab/>
        <w:t>(Elke-Marlene Langewiesche)</w:t>
      </w: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775505" w:rsidRPr="00D66B71" w:rsidRDefault="00775505" w:rsidP="00775505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6B71">
        <w:rPr>
          <w:rFonts w:ascii="Arial" w:hAnsi="Arial" w:cs="Arial"/>
          <w:color w:val="000000"/>
          <w:sz w:val="22"/>
          <w:szCs w:val="22"/>
        </w:rPr>
        <w:t>(Manfred Dirkes)</w:t>
      </w:r>
      <w:r w:rsidRPr="00D66B71">
        <w:rPr>
          <w:rFonts w:ascii="Arial" w:hAnsi="Arial" w:cs="Arial"/>
          <w:color w:val="000000"/>
          <w:sz w:val="22"/>
          <w:szCs w:val="22"/>
        </w:rPr>
        <w:tab/>
      </w:r>
      <w:r w:rsidRPr="00D66B71">
        <w:rPr>
          <w:rFonts w:ascii="Arial" w:hAnsi="Arial" w:cs="Arial"/>
          <w:color w:val="000000"/>
          <w:sz w:val="22"/>
          <w:szCs w:val="22"/>
        </w:rPr>
        <w:tab/>
      </w:r>
    </w:p>
    <w:sectPr w:rsidR="00775505" w:rsidRPr="00D66B71" w:rsidSect="00775505">
      <w:headerReference w:type="first" r:id="rId6"/>
      <w:pgSz w:w="11906" w:h="16838" w:code="9"/>
      <w:pgMar w:top="964" w:right="260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81" w:rsidRDefault="00435381" w:rsidP="00775505">
      <w:r>
        <w:separator/>
      </w:r>
    </w:p>
  </w:endnote>
  <w:endnote w:type="continuationSeparator" w:id="0">
    <w:p w:rsidR="00435381" w:rsidRDefault="00435381" w:rsidP="0077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Dm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81" w:rsidRDefault="00435381" w:rsidP="00775505">
      <w:r>
        <w:separator/>
      </w:r>
    </w:p>
  </w:footnote>
  <w:footnote w:type="continuationSeparator" w:id="0">
    <w:p w:rsidR="00435381" w:rsidRDefault="00435381" w:rsidP="0077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05" w:rsidRPr="00775505" w:rsidRDefault="00775505" w:rsidP="00775505">
    <w:pPr>
      <w:jc w:val="center"/>
      <w:rPr>
        <w:rFonts w:ascii="Arial" w:hAnsi="Arial" w:cs="Arial"/>
        <w:b/>
        <w:sz w:val="28"/>
        <w:szCs w:val="28"/>
      </w:rPr>
    </w:pPr>
    <w:r w:rsidRPr="00775505">
      <w:rPr>
        <w:rFonts w:ascii="Arial" w:hAnsi="Arial" w:cs="Arial"/>
        <w:b/>
        <w:sz w:val="28"/>
        <w:szCs w:val="28"/>
      </w:rPr>
      <w:t>Gesamt- und Teilabschußplankonzept für die</w:t>
    </w:r>
  </w:p>
  <w:p w:rsidR="00775505" w:rsidRPr="00775505" w:rsidRDefault="00775505" w:rsidP="00775505">
    <w:pPr>
      <w:jc w:val="center"/>
      <w:rPr>
        <w:rFonts w:ascii="Arial" w:hAnsi="Arial" w:cs="Arial"/>
        <w:b/>
        <w:sz w:val="28"/>
        <w:szCs w:val="28"/>
      </w:rPr>
    </w:pPr>
    <w:r w:rsidRPr="00775505">
      <w:rPr>
        <w:rFonts w:ascii="Arial" w:hAnsi="Arial" w:cs="Arial"/>
        <w:b/>
        <w:sz w:val="28"/>
        <w:szCs w:val="28"/>
      </w:rPr>
      <w:t>Rotwild</w:t>
    </w:r>
    <w:r w:rsidR="005674E2">
      <w:rPr>
        <w:rFonts w:ascii="Arial" w:hAnsi="Arial" w:cs="Arial"/>
        <w:b/>
        <w:sz w:val="28"/>
        <w:szCs w:val="28"/>
      </w:rPr>
      <w:t>-H</w:t>
    </w:r>
    <w:r w:rsidRPr="00775505">
      <w:rPr>
        <w:rFonts w:ascii="Arial" w:hAnsi="Arial" w:cs="Arial"/>
        <w:b/>
        <w:sz w:val="28"/>
        <w:szCs w:val="28"/>
      </w:rPr>
      <w:t xml:space="preserve">egegemeinschaft </w:t>
    </w:r>
    <w:r w:rsidR="00D66B71">
      <w:rPr>
        <w:rFonts w:ascii="Arial" w:hAnsi="Arial" w:cs="Arial"/>
        <w:b/>
        <w:sz w:val="28"/>
        <w:szCs w:val="28"/>
      </w:rPr>
      <w:t xml:space="preserve">(RHG) </w:t>
    </w:r>
    <w:r w:rsidRPr="00775505">
      <w:rPr>
        <w:rFonts w:ascii="Arial" w:hAnsi="Arial" w:cs="Arial"/>
        <w:b/>
        <w:sz w:val="28"/>
        <w:szCs w:val="28"/>
      </w:rPr>
      <w:t>Hohe-Acht</w:t>
    </w:r>
    <w:r w:rsidR="00BB76E4">
      <w:rPr>
        <w:rFonts w:ascii="Arial" w:hAnsi="Arial" w:cs="Arial"/>
        <w:b/>
        <w:sz w:val="28"/>
        <w:szCs w:val="28"/>
      </w:rPr>
      <w:t xml:space="preserve"> </w:t>
    </w:r>
    <w:r w:rsidRPr="00775505">
      <w:rPr>
        <w:rFonts w:ascii="Arial" w:hAnsi="Arial" w:cs="Arial"/>
        <w:b/>
        <w:sz w:val="28"/>
        <w:szCs w:val="28"/>
      </w:rPr>
      <w:t>-</w:t>
    </w:r>
    <w:r w:rsidR="00BB76E4">
      <w:rPr>
        <w:rFonts w:ascii="Arial" w:hAnsi="Arial" w:cs="Arial"/>
        <w:b/>
        <w:sz w:val="28"/>
        <w:szCs w:val="28"/>
      </w:rPr>
      <w:t xml:space="preserve"> </w:t>
    </w:r>
    <w:r w:rsidRPr="00775505">
      <w:rPr>
        <w:rFonts w:ascii="Arial" w:hAnsi="Arial" w:cs="Arial"/>
        <w:b/>
        <w:sz w:val="28"/>
        <w:szCs w:val="28"/>
      </w:rPr>
      <w:t>Kesseling KdöR</w:t>
    </w:r>
  </w:p>
  <w:p w:rsidR="00775505" w:rsidRDefault="0077550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hideGrammaticalErrors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DC"/>
    <w:rsid w:val="000B7037"/>
    <w:rsid w:val="00142AFA"/>
    <w:rsid w:val="002366B4"/>
    <w:rsid w:val="002E469A"/>
    <w:rsid w:val="00351C7F"/>
    <w:rsid w:val="004212C5"/>
    <w:rsid w:val="00435381"/>
    <w:rsid w:val="004533EB"/>
    <w:rsid w:val="004C73DC"/>
    <w:rsid w:val="005674E2"/>
    <w:rsid w:val="0061394A"/>
    <w:rsid w:val="00775505"/>
    <w:rsid w:val="0092665A"/>
    <w:rsid w:val="00A53601"/>
    <w:rsid w:val="00AD08B2"/>
    <w:rsid w:val="00B50CB5"/>
    <w:rsid w:val="00BB76E4"/>
    <w:rsid w:val="00BB7A17"/>
    <w:rsid w:val="00D323E1"/>
    <w:rsid w:val="00D66B71"/>
    <w:rsid w:val="00DC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12C5"/>
    <w:rPr>
      <w:rFonts w:ascii="ZapfHumnst Dm BT" w:hAnsi="ZapfHumnst Dm B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55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75505"/>
    <w:rPr>
      <w:color w:val="auto"/>
    </w:rPr>
  </w:style>
  <w:style w:type="paragraph" w:customStyle="1" w:styleId="CM5">
    <w:name w:val="CM5"/>
    <w:basedOn w:val="Default"/>
    <w:next w:val="Default"/>
    <w:rsid w:val="00775505"/>
    <w:rPr>
      <w:color w:val="auto"/>
    </w:rPr>
  </w:style>
  <w:style w:type="paragraph" w:styleId="Kopfzeile">
    <w:name w:val="header"/>
    <w:basedOn w:val="Standard"/>
    <w:link w:val="KopfzeileZchn"/>
    <w:rsid w:val="007755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5505"/>
    <w:rPr>
      <w:rFonts w:ascii="ZapfHumnst Dm BT" w:hAnsi="ZapfHumnst Dm BT"/>
      <w:sz w:val="22"/>
      <w:szCs w:val="24"/>
    </w:rPr>
  </w:style>
  <w:style w:type="paragraph" w:styleId="Fuzeile">
    <w:name w:val="footer"/>
    <w:basedOn w:val="Standard"/>
    <w:link w:val="FuzeileZchn"/>
    <w:rsid w:val="007755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5505"/>
    <w:rPr>
      <w:rFonts w:ascii="ZapfHumnst Dm BT" w:hAnsi="ZapfHumnst Dm B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ZapfHumnst Dm BT" w:hAnsi="ZapfHumnst Dm B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55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75505"/>
    <w:rPr>
      <w:color w:val="auto"/>
    </w:rPr>
  </w:style>
  <w:style w:type="paragraph" w:customStyle="1" w:styleId="CM5">
    <w:name w:val="CM5"/>
    <w:basedOn w:val="Default"/>
    <w:next w:val="Default"/>
    <w:rsid w:val="00775505"/>
    <w:rPr>
      <w:color w:val="auto"/>
    </w:rPr>
  </w:style>
  <w:style w:type="paragraph" w:styleId="Kopfzeile">
    <w:name w:val="header"/>
    <w:basedOn w:val="Standard"/>
    <w:link w:val="KopfzeileZchn"/>
    <w:rsid w:val="007755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5505"/>
    <w:rPr>
      <w:rFonts w:ascii="ZapfHumnst Dm BT" w:hAnsi="ZapfHumnst Dm BT"/>
      <w:sz w:val="22"/>
      <w:szCs w:val="24"/>
    </w:rPr>
  </w:style>
  <w:style w:type="paragraph" w:styleId="Fuzeile">
    <w:name w:val="footer"/>
    <w:basedOn w:val="Standard"/>
    <w:link w:val="FuzeileZchn"/>
    <w:rsid w:val="007755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5505"/>
    <w:rPr>
      <w:rFonts w:ascii="ZapfHumnst Dm BT" w:hAnsi="ZapfHumnst Dm BT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Gesamt- und Teilabschußplankonzept für die</vt:lpstr>
    </vt:vector>
  </TitlesOfParts>
  <Company>keine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Gesamt- und Teilabschußplankonzept für die</dc:title>
  <dc:creator>Mitarbeiter</dc:creator>
  <cp:lastModifiedBy>Jürgen Leidner</cp:lastModifiedBy>
  <cp:revision>2</cp:revision>
  <cp:lastPrinted>2013-11-17T13:18:00Z</cp:lastPrinted>
  <dcterms:created xsi:type="dcterms:W3CDTF">2014-03-25T15:59:00Z</dcterms:created>
  <dcterms:modified xsi:type="dcterms:W3CDTF">2014-03-25T15:59:00Z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